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>:</w:t>
      </w:r>
      <w:r w:rsidR="00A13EBB">
        <w:rPr>
          <w:lang w:val="en-GB"/>
        </w:rPr>
        <w:t xml:space="preserve"> Useful reading</w:t>
      </w:r>
      <w:r w:rsidR="00C0481D">
        <w:rPr>
          <w:lang w:val="en-GB"/>
        </w:rPr>
        <w:t xml:space="preserve"> for</w:t>
      </w:r>
      <w:r w:rsidR="00FF17DE">
        <w:rPr>
          <w:lang w:val="en-GB"/>
        </w:rPr>
        <w:t xml:space="preserve"> sub-unit 3.1</w:t>
      </w:r>
    </w:p>
    <w:p w:rsidR="00A13EBB" w:rsidRDefault="0099167C" w:rsidP="00FF17DE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C0481D">
        <w:rPr>
          <w:lang w:val="en-GB"/>
        </w:rPr>
        <w:t xml:space="preserve">If you are interested to read more </w:t>
      </w:r>
      <w:r w:rsidR="00A13EBB">
        <w:rPr>
          <w:lang w:val="en-GB"/>
        </w:rPr>
        <w:t xml:space="preserve">about what RPWD Act 2016 and National Trust Act 1999 in India and IDEA 2004 in USA express about </w:t>
      </w:r>
      <w:r w:rsidR="00C0481D">
        <w:rPr>
          <w:lang w:val="en-GB"/>
        </w:rPr>
        <w:t>multiple disabilities</w:t>
      </w:r>
      <w:r w:rsidR="00A13EBB">
        <w:rPr>
          <w:lang w:val="en-GB"/>
        </w:rPr>
        <w:t xml:space="preserve"> click on the following links:</w:t>
      </w:r>
    </w:p>
    <w:p w:rsidR="00A13EBB" w:rsidRDefault="00A13EBB" w:rsidP="00A13EBB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Rights of Persons with Disabilities Act 2016 &lt;</w:t>
      </w:r>
      <w:r w:rsidR="00C43900">
        <w:rPr>
          <w:lang w:val="en-GB"/>
        </w:rPr>
        <w:t>http://</w:t>
      </w:r>
      <w:r w:rsidRPr="00A13EBB">
        <w:rPr>
          <w:lang w:val="en-GB"/>
        </w:rPr>
        <w:t>www.disabilityaffairs.</w:t>
      </w:r>
      <w:r w:rsidR="00C43900">
        <w:rPr>
          <w:lang w:val="en-GB"/>
        </w:rPr>
        <w:t>gov.in/upload/uploadfiles/files/</w:t>
      </w:r>
      <w:r w:rsidRPr="00A13EBB">
        <w:rPr>
          <w:lang w:val="en-GB"/>
        </w:rPr>
        <w:t>RPWD ACT 2016</w:t>
      </w:r>
      <w:r>
        <w:rPr>
          <w:lang w:val="en-GB"/>
        </w:rPr>
        <w:t>&gt;</w:t>
      </w:r>
    </w:p>
    <w:p w:rsidR="00A13EBB" w:rsidRDefault="00A13EBB" w:rsidP="00A13EBB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National Trust </w:t>
      </w:r>
      <w:r w:rsidR="00C43900">
        <w:rPr>
          <w:lang w:val="en-GB"/>
        </w:rPr>
        <w:t xml:space="preserve">for Welfare of Autism, Cerebral Palsy, Mental Retardation and Multiple Disabilities </w:t>
      </w:r>
      <w:r>
        <w:rPr>
          <w:lang w:val="en-GB"/>
        </w:rPr>
        <w:t>Act 1999 &lt;</w:t>
      </w:r>
      <w:r w:rsidR="00C43900">
        <w:rPr>
          <w:lang w:val="en-GB"/>
        </w:rPr>
        <w:t>http://disabilityaffairs.gov.in/upload/uploadfiles/files/</w:t>
      </w:r>
      <w:r w:rsidR="00C43900" w:rsidRPr="00C43900">
        <w:rPr>
          <w:lang w:val="en-GB"/>
        </w:rPr>
        <w:t>ntrule2000</w:t>
      </w:r>
      <w:r>
        <w:rPr>
          <w:lang w:val="en-GB"/>
        </w:rPr>
        <w:t>&gt;</w:t>
      </w:r>
    </w:p>
    <w:p w:rsidR="008572E3" w:rsidRDefault="00A13EBB" w:rsidP="00526924">
      <w:pPr>
        <w:pStyle w:val="ListParagraph"/>
        <w:numPr>
          <w:ilvl w:val="0"/>
          <w:numId w:val="7"/>
        </w:numPr>
      </w:pPr>
      <w:r w:rsidRPr="00526924">
        <w:rPr>
          <w:lang w:val="en-GB"/>
        </w:rPr>
        <w:t>Individuals with Disabilities Education Act &lt;</w:t>
      </w:r>
      <w:r w:rsidR="00C43900" w:rsidRPr="00526924">
        <w:rPr>
          <w:lang w:val="en-GB"/>
        </w:rPr>
        <w:t>https://sites.ed.gov/idea/regs/b/a/300.8/c/7</w:t>
      </w:r>
      <w:r w:rsidRPr="00526924">
        <w:rPr>
          <w:lang w:val="en-GB"/>
        </w:rPr>
        <w:t>&gt;</w:t>
      </w:r>
    </w:p>
    <w:sectPr w:rsidR="008572E3" w:rsidSect="00F477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886" w:rsidRDefault="00EE6886" w:rsidP="00B639D3">
      <w:pPr>
        <w:spacing w:after="0" w:line="240" w:lineRule="auto"/>
      </w:pPr>
      <w:r>
        <w:separator/>
      </w:r>
    </w:p>
  </w:endnote>
  <w:endnote w:type="continuationSeparator" w:id="1">
    <w:p w:rsidR="00EE6886" w:rsidRDefault="00EE6886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886" w:rsidRDefault="00EE6886" w:rsidP="00B639D3">
      <w:pPr>
        <w:spacing w:after="0" w:line="240" w:lineRule="auto"/>
      </w:pPr>
      <w:r>
        <w:separator/>
      </w:r>
    </w:p>
  </w:footnote>
  <w:footnote w:type="continuationSeparator" w:id="1">
    <w:p w:rsidR="00EE6886" w:rsidRDefault="00EE6886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Pr="00E21398" w:rsidRDefault="00E21398" w:rsidP="00E21398">
    <w:pPr>
      <w:pStyle w:val="Header"/>
    </w:pPr>
    <w:r>
      <w:t>Resources3.1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64B37"/>
    <w:multiLevelType w:val="hybridMultilevel"/>
    <w:tmpl w:val="6944D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D26A3"/>
    <w:rsid w:val="001346C2"/>
    <w:rsid w:val="00142AE9"/>
    <w:rsid w:val="00154659"/>
    <w:rsid w:val="001B04A3"/>
    <w:rsid w:val="00511E98"/>
    <w:rsid w:val="00526924"/>
    <w:rsid w:val="006E316D"/>
    <w:rsid w:val="00745EE0"/>
    <w:rsid w:val="00814372"/>
    <w:rsid w:val="008572E3"/>
    <w:rsid w:val="00987B3E"/>
    <w:rsid w:val="0099167C"/>
    <w:rsid w:val="00A13EBB"/>
    <w:rsid w:val="00A80CEB"/>
    <w:rsid w:val="00B639D3"/>
    <w:rsid w:val="00C0481D"/>
    <w:rsid w:val="00C43900"/>
    <w:rsid w:val="00C656DE"/>
    <w:rsid w:val="00D1436C"/>
    <w:rsid w:val="00D17747"/>
    <w:rsid w:val="00E21398"/>
    <w:rsid w:val="00EA382A"/>
    <w:rsid w:val="00ED64ED"/>
    <w:rsid w:val="00EE3187"/>
    <w:rsid w:val="00EE6886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2019-09-20T08:51:00Z</dcterms:created>
  <dcterms:modified xsi:type="dcterms:W3CDTF">2019-09-20T09:07:00Z</dcterms:modified>
</cp:coreProperties>
</file>